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62" w:rsidRDefault="00723862" w:rsidP="00723862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proofErr w:type="gramStart"/>
      <w:r>
        <w:rPr>
          <w:b/>
          <w:sz w:val="24"/>
          <w:szCs w:val="24"/>
        </w:rPr>
        <w:t>.</w:t>
      </w:r>
      <w:r w:rsidRPr="004B726B">
        <w:rPr>
          <w:b/>
          <w:sz w:val="24"/>
          <w:szCs w:val="24"/>
        </w:rPr>
        <w:t>sz.</w:t>
      </w:r>
      <w:proofErr w:type="gramEnd"/>
      <w:r w:rsidRPr="004B726B">
        <w:rPr>
          <w:b/>
          <w:sz w:val="24"/>
          <w:szCs w:val="24"/>
        </w:rPr>
        <w:t xml:space="preserve"> melléklet:</w:t>
      </w:r>
      <w:r w:rsidRPr="002149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Pr="002149D6">
        <w:rPr>
          <w:b/>
          <w:sz w:val="24"/>
          <w:szCs w:val="24"/>
        </w:rPr>
        <w:t>elzáloghitellel kapcsolatos személy</w:t>
      </w:r>
      <w:r>
        <w:rPr>
          <w:b/>
          <w:sz w:val="24"/>
          <w:szCs w:val="24"/>
        </w:rPr>
        <w:t>re szóló tájékoztatás</w:t>
      </w:r>
    </w:p>
    <w:p w:rsidR="00723862" w:rsidRDefault="00723862" w:rsidP="00723862">
      <w:pPr>
        <w:autoSpaceDE w:val="0"/>
        <w:autoSpaceDN w:val="0"/>
        <w:adjustRightInd w:val="0"/>
        <w:rPr>
          <w:sz w:val="24"/>
          <w:szCs w:val="24"/>
        </w:rPr>
      </w:pPr>
    </w:p>
    <w:p w:rsidR="00723862" w:rsidRDefault="00723862" w:rsidP="007238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23862" w:rsidRPr="00DE79A7" w:rsidTr="00F26C7F"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ind w:right="-2117"/>
              <w:rPr>
                <w:b/>
                <w:sz w:val="24"/>
                <w:szCs w:val="24"/>
              </w:rPr>
            </w:pPr>
            <w:r w:rsidRPr="00DE79A7">
              <w:rPr>
                <w:b/>
                <w:sz w:val="24"/>
                <w:szCs w:val="24"/>
              </w:rPr>
              <w:t>N-Alexander Kft jelzáloghitellel kapcsolatos személ</w:t>
            </w:r>
            <w:bookmarkStart w:id="0" w:name="_GoBack"/>
            <w:bookmarkEnd w:id="0"/>
            <w:r w:rsidRPr="00DE79A7">
              <w:rPr>
                <w:b/>
                <w:sz w:val="24"/>
                <w:szCs w:val="24"/>
              </w:rPr>
              <w:t xml:space="preserve">yre szóló tájékoztatásának </w:t>
            </w:r>
          </w:p>
          <w:p w:rsidR="00723862" w:rsidRPr="00DE79A7" w:rsidRDefault="00723862" w:rsidP="00F5619A">
            <w:pPr>
              <w:ind w:right="-2117"/>
              <w:rPr>
                <w:b/>
                <w:sz w:val="24"/>
                <w:szCs w:val="24"/>
              </w:rPr>
            </w:pPr>
            <w:r w:rsidRPr="00DE79A7">
              <w:rPr>
                <w:b/>
                <w:sz w:val="24"/>
                <w:szCs w:val="24"/>
              </w:rPr>
              <w:t>mintája</w:t>
            </w:r>
          </w:p>
        </w:tc>
      </w:tr>
      <w:tr w:rsidR="00723862" w:rsidRPr="00DE79A7" w:rsidTr="00F26C7F"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Ez a dokumentum [aktuális dátum]-án/-én [a fogyasztó neve] részére készült.</w:t>
            </w:r>
          </w:p>
          <w:p w:rsidR="00723862" w:rsidRPr="00DE79A7" w:rsidRDefault="00723862" w:rsidP="00F561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Ez a dokumentum az Ön által ezidáig megadott adatok és a jelenlegi pénzügyi piaci feltételek alapján készült.</w:t>
            </w:r>
          </w:p>
          <w:p w:rsidR="00723862" w:rsidRPr="00DE79A7" w:rsidRDefault="00723862" w:rsidP="00F561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Az alábbi tájékoztatás (adott esetben) a kamat és egyéb költségek kivételével [érvényességi dátum]-</w:t>
            </w:r>
            <w:proofErr w:type="spellStart"/>
            <w:r w:rsidRPr="00DE79A7">
              <w:rPr>
                <w:sz w:val="24"/>
                <w:szCs w:val="24"/>
              </w:rPr>
              <w:t>ig</w:t>
            </w:r>
            <w:proofErr w:type="spellEnd"/>
            <w:r w:rsidRPr="00DE79A7">
              <w:rPr>
                <w:sz w:val="24"/>
                <w:szCs w:val="24"/>
              </w:rPr>
              <w:t xml:space="preserve"> érvényes.</w:t>
            </w:r>
          </w:p>
          <w:p w:rsidR="00723862" w:rsidRPr="00DE79A7" w:rsidRDefault="00723862" w:rsidP="00F561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Ezt követően a piaci feltételek függvényében változhat.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(Adott esetben) Ez a dokumentum nem kötelezi [a hitelező neve]-t arra, hogy hitelt nyújtson Önnek.</w:t>
            </w:r>
          </w:p>
        </w:tc>
      </w:tr>
      <w:tr w:rsidR="00723862" w:rsidRPr="00DE79A7" w:rsidTr="00F26C7F"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1. Hitelező</w:t>
            </w:r>
          </w:p>
        </w:tc>
      </w:tr>
      <w:tr w:rsidR="00723862" w:rsidRPr="00DE79A7" w:rsidTr="00F26C7F">
        <w:trPr>
          <w:trHeight w:val="309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Név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Telefonszám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Levelezési cím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E-mail cím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Fax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Internetcím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Kapcsolattartó személy/pont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Adott esetben tájékoztatás arról, hogy hiteltanácsadás igénybe vehető-e:) [(Igényének és körülményeinek értékelése alapján ezt a jelzáloghitelt ajánljuk Önnek./Nem ajánljuk Önnek az adott jelzáloghitelt. Egyes kérdésekre adott válaszai alapján azonban tájékoztatjuk az adott jelzáloghitel feltételeiről, hogy Ön dönthessen.)</w:t>
            </w:r>
          </w:p>
        </w:tc>
      </w:tr>
      <w:tr w:rsidR="00723862" w:rsidRPr="00DE79A7" w:rsidTr="00F26C7F">
        <w:trPr>
          <w:trHeight w:val="290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2. (Adott esetben) Hitelközvetítő</w:t>
            </w:r>
          </w:p>
        </w:tc>
      </w:tr>
      <w:tr w:rsidR="00723862" w:rsidRPr="00DE79A7" w:rsidTr="00F26C7F">
        <w:trPr>
          <w:trHeight w:val="309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Név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Telefonszám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Levelezési cím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E-mail cím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Fax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Internetcím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Kapcsolattartó személy/pont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(Adott esetben [tájékoztatás arról, hogy hiteltanácsadás igénybe vehető-e)</w:t>
            </w:r>
            <w:r w:rsidRPr="003D6DB5">
              <w:rPr>
                <w:sz w:val="24"/>
                <w:szCs w:val="24"/>
              </w:rPr>
              <w:br/>
              <w:t xml:space="preserve">[(Igényének és körülményeinek értékelése alapján ezt a jelzáloghitelt ajánljuk Önnek./Nem ajánljuk Önnek az adott jelzáloghitelt. Egyes kérdésekre adott válaszai alapján azonban tájékoztatjuk erről a jelzáloghitelről, hogy Ön dönthessen.)] </w:t>
            </w:r>
            <w:r w:rsidRPr="003D6DB5">
              <w:rPr>
                <w:sz w:val="24"/>
                <w:szCs w:val="24"/>
              </w:rPr>
              <w:br/>
              <w:t>[Díjazás]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3. A hitel fő jellemzői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lastRenderedPageBreak/>
              <w:t xml:space="preserve">A hitel összege és pénzneme: [összeg][pénznem] </w:t>
            </w:r>
            <w:r w:rsidRPr="003D6DB5">
              <w:rPr>
                <w:sz w:val="24"/>
                <w:szCs w:val="24"/>
              </w:rPr>
              <w:br/>
              <w:t>(Adott esetben) Ez a hitel nem forint hitel.</w:t>
            </w:r>
            <w:r w:rsidRPr="003D6DB5">
              <w:rPr>
                <w:sz w:val="24"/>
                <w:szCs w:val="24"/>
              </w:rPr>
              <w:br/>
              <w:t>(Adott esetben) Az Ön által felvett hitel forintra átszámított összege változhat.</w:t>
            </w:r>
            <w:r w:rsidRPr="003D6DB5">
              <w:rPr>
                <w:sz w:val="24"/>
                <w:szCs w:val="24"/>
              </w:rPr>
              <w:br/>
              <w:t>(Adott esetben) Például amennyiben a forint árfolyama a [hitel pénzneme]-hoz/-</w:t>
            </w:r>
            <w:proofErr w:type="spellStart"/>
            <w:r w:rsidRPr="003D6DB5">
              <w:rPr>
                <w:sz w:val="24"/>
                <w:szCs w:val="24"/>
              </w:rPr>
              <w:t>hez</w:t>
            </w:r>
            <w:proofErr w:type="spellEnd"/>
            <w:r w:rsidRPr="003D6DB5">
              <w:rPr>
                <w:sz w:val="24"/>
                <w:szCs w:val="24"/>
              </w:rPr>
              <w:t>/-</w:t>
            </w:r>
            <w:proofErr w:type="spellStart"/>
            <w:r w:rsidRPr="003D6DB5">
              <w:rPr>
                <w:sz w:val="24"/>
                <w:szCs w:val="24"/>
              </w:rPr>
              <w:t>höz</w:t>
            </w:r>
            <w:proofErr w:type="spellEnd"/>
            <w:r w:rsidRPr="003D6DB5">
              <w:rPr>
                <w:sz w:val="24"/>
                <w:szCs w:val="24"/>
              </w:rPr>
              <w:t xml:space="preserve"> képest 20%-</w:t>
            </w:r>
            <w:proofErr w:type="spellStart"/>
            <w:r w:rsidRPr="003D6DB5">
              <w:rPr>
                <w:sz w:val="24"/>
                <w:szCs w:val="24"/>
              </w:rPr>
              <w:t>kal</w:t>
            </w:r>
            <w:proofErr w:type="spellEnd"/>
            <w:r w:rsidRPr="003D6DB5">
              <w:rPr>
                <w:sz w:val="24"/>
                <w:szCs w:val="24"/>
              </w:rPr>
              <w:t xml:space="preserve"> gyengül, akkor az Ön által felvett hitel összege [forint összeg]-re növekedne. Az összeg azonban még ennél magasabb is lehet, ha a forint árfolyama több mint 20%-kal gyengül a hitel devizaneméhez képest.</w:t>
            </w:r>
            <w:r w:rsidRPr="003D6DB5">
              <w:rPr>
                <w:sz w:val="24"/>
                <w:szCs w:val="24"/>
              </w:rPr>
              <w:br/>
              <w:t xml:space="preserve">(Adott esetben) Az Ön által felvett hitel legmagasabb összege [forint összeg] lehet. </w:t>
            </w:r>
            <w:r w:rsidRPr="003D6DB5">
              <w:rPr>
                <w:sz w:val="24"/>
                <w:szCs w:val="24"/>
              </w:rPr>
              <w:br/>
              <w:t>(Adott esetben) Figyelmeztetést küldünk Önnek, ha a hitelösszeg eléri a [forint összeg]-t</w:t>
            </w:r>
            <w:r w:rsidRPr="00DE79A7">
              <w:rPr>
                <w:sz w:val="24"/>
                <w:szCs w:val="24"/>
              </w:rPr>
              <w:t xml:space="preserve">. 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(</w:t>
            </w:r>
            <w:proofErr w:type="gramStart"/>
            <w:r w:rsidRPr="003D6DB5">
              <w:rPr>
                <w:sz w:val="24"/>
                <w:szCs w:val="24"/>
              </w:rPr>
              <w:t>Adott esetben) Lehetősége lesz [az idegen pénznemben felvett hitel újratárgyalásának joga vagy a hitel [adott pénznem]-</w:t>
            </w:r>
            <w:proofErr w:type="spellStart"/>
            <w:r w:rsidRPr="003D6DB5">
              <w:rPr>
                <w:sz w:val="24"/>
                <w:szCs w:val="24"/>
              </w:rPr>
              <w:t>ra</w:t>
            </w:r>
            <w:proofErr w:type="spellEnd"/>
            <w:r w:rsidRPr="003D6DB5">
              <w:rPr>
                <w:sz w:val="24"/>
                <w:szCs w:val="24"/>
              </w:rPr>
              <w:t>/re való átváltásának a joga és feltételei]</w:t>
            </w:r>
            <w:r w:rsidRPr="003D6DB5">
              <w:rPr>
                <w:sz w:val="24"/>
                <w:szCs w:val="24"/>
              </w:rPr>
              <w:br/>
              <w:t xml:space="preserve">A hitel futamideje: [futamidő] </w:t>
            </w:r>
            <w:r w:rsidRPr="003D6DB5">
              <w:rPr>
                <w:sz w:val="24"/>
                <w:szCs w:val="24"/>
              </w:rPr>
              <w:br/>
              <w:t>[A hitel típusa]</w:t>
            </w:r>
            <w:r w:rsidRPr="003D6DB5">
              <w:rPr>
                <w:sz w:val="24"/>
                <w:szCs w:val="24"/>
              </w:rPr>
              <w:br/>
              <w:t xml:space="preserve">[Az alkalmazandó kamatláb típusa] </w:t>
            </w:r>
            <w:r w:rsidRPr="003D6DB5">
              <w:rPr>
                <w:sz w:val="24"/>
                <w:szCs w:val="24"/>
              </w:rPr>
              <w:br/>
              <w:t>Az Ön által fizetendő teljes összeg</w:t>
            </w:r>
            <w:r w:rsidRPr="003D6DB5">
              <w:rPr>
                <w:sz w:val="24"/>
                <w:szCs w:val="24"/>
              </w:rPr>
              <w:br/>
              <w:t>Ez azt jelenti, hogy [hitelösszeg]-ért, amelyet hitelként felvesz, [összeg]-et kell visszafizetnie.</w:t>
            </w:r>
            <w:proofErr w:type="gramEnd"/>
            <w:r w:rsidRPr="003D6DB5">
              <w:rPr>
                <w:sz w:val="24"/>
                <w:szCs w:val="24"/>
              </w:rPr>
              <w:br/>
              <w:t>(Adott esetben) [Ez a hitel/Ennek a hitelnek egy része] halasztott tőketörlesztésű hitel. Ez azt eredményezheti, hogy a jelzáloghitel futamideje végén még [törlesztendő összeg]-et kell fizetnie.</w:t>
            </w:r>
            <w:r w:rsidRPr="003D6DB5">
              <w:rPr>
                <w:sz w:val="24"/>
                <w:szCs w:val="24"/>
              </w:rPr>
              <w:br/>
              <w:t>(Adott esetben) Ennek a tájékoztatásnak az elkészítéséhez az ingatlan értékét [összeg]-</w:t>
            </w:r>
            <w:proofErr w:type="spellStart"/>
            <w:r w:rsidRPr="003D6DB5">
              <w:rPr>
                <w:sz w:val="24"/>
                <w:szCs w:val="24"/>
              </w:rPr>
              <w:t>nak</w:t>
            </w:r>
            <w:proofErr w:type="spellEnd"/>
            <w:r w:rsidRPr="003D6DB5">
              <w:rPr>
                <w:sz w:val="24"/>
                <w:szCs w:val="24"/>
              </w:rPr>
              <w:t>/</w:t>
            </w:r>
            <w:proofErr w:type="spellStart"/>
            <w:r w:rsidRPr="003D6DB5">
              <w:rPr>
                <w:sz w:val="24"/>
                <w:szCs w:val="24"/>
              </w:rPr>
              <w:t>nek</w:t>
            </w:r>
            <w:proofErr w:type="spellEnd"/>
            <w:r w:rsidRPr="003D6DB5">
              <w:rPr>
                <w:sz w:val="24"/>
                <w:szCs w:val="24"/>
              </w:rPr>
              <w:t xml:space="preserve"> tekintettük. </w:t>
            </w:r>
            <w:r w:rsidRPr="003D6DB5">
              <w:rPr>
                <w:sz w:val="24"/>
                <w:szCs w:val="24"/>
              </w:rPr>
              <w:br/>
              <w:t>(Adott esetben) A maximálisan igénybe vehető hitelösszeg az ingatlan értékéhez viszonyítva [arány] vagy</w:t>
            </w:r>
            <w:r w:rsidRPr="003D6DB5">
              <w:rPr>
                <w:sz w:val="24"/>
                <w:szCs w:val="24"/>
              </w:rPr>
              <w:br/>
              <w:t xml:space="preserve">A példaként szereplő összeg felvételéhez szükséges minimális ingatlanérték [összeg] </w:t>
            </w:r>
            <w:r w:rsidRPr="003D6DB5">
              <w:rPr>
                <w:sz w:val="24"/>
                <w:szCs w:val="24"/>
              </w:rPr>
              <w:br/>
              <w:t>(Adott esetben) [Fedezet]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4. Kamat és egyéb költségek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A teljes hiteldíj mutató (THM) a hitel teljes éves díját mutatja meg százalékban kifejezve. A THM a különböző ajánlatok összehasonlítását szolgálja.</w:t>
            </w:r>
            <w:r w:rsidRPr="003D6DB5">
              <w:rPr>
                <w:sz w:val="24"/>
                <w:szCs w:val="24"/>
              </w:rPr>
              <w:br/>
              <w:t xml:space="preserve">Az Ön hitelére érvényes THM [THM]. </w:t>
            </w:r>
            <w:r w:rsidRPr="003D6DB5">
              <w:rPr>
                <w:sz w:val="24"/>
                <w:szCs w:val="24"/>
              </w:rPr>
              <w:br/>
              <w:t>A THM az alábbiakat tartalmazza:</w:t>
            </w:r>
            <w:r w:rsidRPr="003D6DB5">
              <w:rPr>
                <w:sz w:val="24"/>
                <w:szCs w:val="24"/>
              </w:rPr>
              <w:br/>
              <w:t>Kamatláb [a kamat mértéke százalékban, vagy adott esetben a referencia-kamatláb és a kamatfelár százalékos mértéke]</w:t>
            </w:r>
            <w:r w:rsidRPr="003D6DB5">
              <w:rPr>
                <w:sz w:val="24"/>
                <w:szCs w:val="24"/>
              </w:rPr>
              <w:br/>
              <w:t xml:space="preserve">[A THM egyéb összetevői] </w:t>
            </w:r>
            <w:r w:rsidRPr="003D6DB5">
              <w:rPr>
                <w:sz w:val="24"/>
                <w:szCs w:val="24"/>
              </w:rPr>
              <w:br/>
              <w:t>Egyszer fizetendő költségek</w:t>
            </w:r>
            <w:r w:rsidRPr="003D6DB5">
              <w:rPr>
                <w:sz w:val="24"/>
                <w:szCs w:val="24"/>
              </w:rPr>
              <w:br/>
              <w:t>(Adott esetben) A jelzálogjog bejegyzéséért díjat kell fizetnie. [A díj összege, ha ismert vagy a számítás alapja.] Rendszeresen fizetendő költségek</w:t>
            </w:r>
            <w:r w:rsidRPr="003D6DB5">
              <w:rPr>
                <w:sz w:val="24"/>
                <w:szCs w:val="24"/>
              </w:rPr>
              <w:br/>
              <w:t>(Adott esetben) Ez a THM a kamatlábra vonatkozó feltételezések alapján került kiszámításra.</w:t>
            </w:r>
            <w:r w:rsidRPr="003D6DB5">
              <w:rPr>
                <w:sz w:val="24"/>
                <w:szCs w:val="24"/>
              </w:rPr>
              <w:br/>
              <w:t>(Adott esetben) Mivel az Ön hitele [az Ön hitelének egy része] változó kamatlábú hitel, a mindenkori THM eltérhet az előbbiekben meghatározott THM mértékétől, ha a hitel kamatlába változik. Például amennyiben a kamatláb [a személyre szóló tájékoztatás kitöltési útmutatójában bemutatott forgatókönyv]-</w:t>
            </w:r>
            <w:proofErr w:type="spellStart"/>
            <w:r w:rsidRPr="003D6DB5">
              <w:rPr>
                <w:sz w:val="24"/>
                <w:szCs w:val="24"/>
              </w:rPr>
              <w:t>ra</w:t>
            </w:r>
            <w:proofErr w:type="spellEnd"/>
            <w:r w:rsidRPr="003D6DB5">
              <w:rPr>
                <w:sz w:val="24"/>
                <w:szCs w:val="24"/>
              </w:rPr>
              <w:t>/re emelkedne, a THM [a forgatókönyvnek megfelelő szemléltető THM]-</w:t>
            </w:r>
            <w:proofErr w:type="spellStart"/>
            <w:r w:rsidRPr="003D6DB5">
              <w:rPr>
                <w:sz w:val="24"/>
                <w:szCs w:val="24"/>
              </w:rPr>
              <w:t>ra</w:t>
            </w:r>
            <w:proofErr w:type="spellEnd"/>
            <w:r w:rsidRPr="003D6DB5">
              <w:rPr>
                <w:sz w:val="24"/>
                <w:szCs w:val="24"/>
              </w:rPr>
              <w:t xml:space="preserve">/re nőhet. </w:t>
            </w:r>
            <w:r w:rsidRPr="003D6DB5">
              <w:rPr>
                <w:sz w:val="24"/>
                <w:szCs w:val="24"/>
              </w:rPr>
              <w:lastRenderedPageBreak/>
              <w:t>(Adott esetben) Tájékoztatjuk, hogy a bemutatott THM azzal a feltételezéssel került kiszámításra, hogy a kamatláb a szerződés teljes időtartama alatt a kezdeti időszakra rögzített szinten marad.</w:t>
            </w:r>
            <w:r w:rsidRPr="003D6DB5">
              <w:rPr>
                <w:sz w:val="24"/>
                <w:szCs w:val="24"/>
              </w:rPr>
              <w:br/>
              <w:t xml:space="preserve">(Adott esetben) Az alábbi költségek nem ismertek a hitelező számára, és így azokat a THM nem foglalja magában: </w:t>
            </w:r>
            <w:r w:rsidRPr="003D6DB5">
              <w:rPr>
                <w:sz w:val="24"/>
                <w:szCs w:val="24"/>
              </w:rPr>
              <w:br/>
              <w:t>[Költségek]</w:t>
            </w:r>
            <w:r w:rsidRPr="003D6DB5">
              <w:rPr>
                <w:sz w:val="24"/>
                <w:szCs w:val="24"/>
              </w:rPr>
              <w:br/>
              <w:t>(Adott esetben) A jelzálogjog bejegyzéséért díjat kell fizetnie.</w:t>
            </w:r>
            <w:r w:rsidRPr="003D6DB5">
              <w:rPr>
                <w:sz w:val="24"/>
                <w:szCs w:val="24"/>
              </w:rPr>
              <w:br/>
              <w:t>Kérjük, tájékozódjon az ehhez a hitelhez kapcsolódó minden egyéb illetékről és költségről.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lastRenderedPageBreak/>
              <w:t>5. Törlesztés gyakorisága és száma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 xml:space="preserve">A törlesztések gyakorisága: [gyakoriság] </w:t>
            </w:r>
            <w:r w:rsidRPr="003D6DB5">
              <w:rPr>
                <w:sz w:val="24"/>
                <w:szCs w:val="24"/>
              </w:rPr>
              <w:br/>
              <w:t>A törlesztések száma: [szám]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 xml:space="preserve">6. </w:t>
            </w:r>
            <w:r w:rsidRPr="003D6DB5">
              <w:rPr>
                <w:sz w:val="24"/>
                <w:szCs w:val="24"/>
              </w:rPr>
              <w:t>Az egyes törlesztő</w:t>
            </w:r>
            <w:r w:rsidRPr="00DE79A7">
              <w:rPr>
                <w:sz w:val="24"/>
                <w:szCs w:val="24"/>
              </w:rPr>
              <w:t>-</w:t>
            </w:r>
            <w:r w:rsidRPr="003D6DB5">
              <w:rPr>
                <w:sz w:val="24"/>
                <w:szCs w:val="24"/>
              </w:rPr>
              <w:t>részletek összege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[összeg][pénznem]</w:t>
            </w:r>
            <w:r w:rsidRPr="003D6DB5">
              <w:rPr>
                <w:sz w:val="24"/>
                <w:szCs w:val="24"/>
              </w:rPr>
              <w:br/>
              <w:t>Az Ön jövedelme változhat. Kérjük, gondolja át, hogy a jövedelme csökkenése esetén is képes lesz-e törleszteni a [gyakoriság] részleteket.</w:t>
            </w:r>
            <w:r w:rsidRPr="003D6DB5">
              <w:rPr>
                <w:sz w:val="24"/>
                <w:szCs w:val="24"/>
              </w:rPr>
              <w:br/>
              <w:t>(Adott esetben) Mivel [ez a hitel/e hitelnek egy része] halasztott tőketörlesztésű hitel, Önnek külön kell gondoskodnia arról, hogy a jelzáloghitel futamideje végén visszafizesse a még fennálló [a halasztott tőketörlesztésű hitel összege] tartozását. Ne feledkezzen meg az itt feltüntetett törlesztő</w:t>
            </w:r>
            <w:r w:rsidRPr="00DE79A7">
              <w:rPr>
                <w:sz w:val="24"/>
                <w:szCs w:val="24"/>
              </w:rPr>
              <w:t>-</w:t>
            </w:r>
            <w:r w:rsidRPr="003D6DB5">
              <w:rPr>
                <w:sz w:val="24"/>
                <w:szCs w:val="24"/>
              </w:rPr>
              <w:t>részleteken felül fizetendő esetleges további összegekről sem.</w:t>
            </w:r>
            <w:r w:rsidRPr="003D6DB5">
              <w:rPr>
                <w:sz w:val="24"/>
                <w:szCs w:val="24"/>
              </w:rPr>
              <w:br/>
              <w:t>(Adott esetben) E hitelnek [/e hitel egy részének] a kamata változhat. Ez azt jelenti, hogy az Ön által fizetendő törlesztő</w:t>
            </w:r>
            <w:r w:rsidRPr="00DE79A7">
              <w:rPr>
                <w:sz w:val="24"/>
                <w:szCs w:val="24"/>
              </w:rPr>
              <w:t>-</w:t>
            </w:r>
            <w:r w:rsidRPr="003D6DB5">
              <w:rPr>
                <w:sz w:val="24"/>
                <w:szCs w:val="24"/>
              </w:rPr>
              <w:t>részletek összege nőhet vagy csökkenhet. Például amennyiben a kamat [a személyre szóló tájékoztatás kitöltési útmutatójában bemutatott forgatókönyv]-</w:t>
            </w:r>
            <w:proofErr w:type="spellStart"/>
            <w:r w:rsidRPr="003D6DB5">
              <w:rPr>
                <w:sz w:val="24"/>
                <w:szCs w:val="24"/>
              </w:rPr>
              <w:t>ra</w:t>
            </w:r>
            <w:proofErr w:type="spellEnd"/>
            <w:r w:rsidRPr="003D6DB5">
              <w:rPr>
                <w:sz w:val="24"/>
                <w:szCs w:val="24"/>
              </w:rPr>
              <w:t>/re emelkedne, az Ön által fizetendő részlet [a forgatókönyvnek megfelelő törlesztő</w:t>
            </w:r>
            <w:r w:rsidRPr="00DE79A7">
              <w:rPr>
                <w:sz w:val="24"/>
                <w:szCs w:val="24"/>
              </w:rPr>
              <w:t>-</w:t>
            </w:r>
            <w:r w:rsidRPr="003D6DB5">
              <w:rPr>
                <w:sz w:val="24"/>
                <w:szCs w:val="24"/>
              </w:rPr>
              <w:t>részlet összege]-</w:t>
            </w:r>
            <w:proofErr w:type="spellStart"/>
            <w:r w:rsidRPr="003D6DB5">
              <w:rPr>
                <w:sz w:val="24"/>
                <w:szCs w:val="24"/>
              </w:rPr>
              <w:t>ra</w:t>
            </w:r>
            <w:proofErr w:type="spellEnd"/>
            <w:r w:rsidRPr="003D6DB5">
              <w:rPr>
                <w:sz w:val="24"/>
                <w:szCs w:val="24"/>
              </w:rPr>
              <w:t>/re nőne.</w:t>
            </w:r>
            <w:r w:rsidRPr="003D6DB5">
              <w:rPr>
                <w:sz w:val="24"/>
                <w:szCs w:val="24"/>
              </w:rPr>
              <w:br/>
              <w:t>(Adott esetben) Az Ön által fizetendő összeg forintban kifejezett értéke az egyes [gyakoriság]-</w:t>
            </w:r>
            <w:proofErr w:type="spellStart"/>
            <w:r w:rsidRPr="003D6DB5">
              <w:rPr>
                <w:sz w:val="24"/>
                <w:szCs w:val="24"/>
              </w:rPr>
              <w:t>ban</w:t>
            </w:r>
            <w:proofErr w:type="spellEnd"/>
            <w:r w:rsidRPr="003D6DB5">
              <w:rPr>
                <w:sz w:val="24"/>
                <w:szCs w:val="24"/>
              </w:rPr>
              <w:t>/-</w:t>
            </w:r>
            <w:proofErr w:type="spellStart"/>
            <w:r w:rsidRPr="003D6DB5">
              <w:rPr>
                <w:sz w:val="24"/>
                <w:szCs w:val="24"/>
              </w:rPr>
              <w:t>ben</w:t>
            </w:r>
            <w:proofErr w:type="spellEnd"/>
            <w:r w:rsidRPr="003D6DB5">
              <w:rPr>
                <w:sz w:val="24"/>
                <w:szCs w:val="24"/>
              </w:rPr>
              <w:t xml:space="preserve"> eltérő lehet. </w:t>
            </w:r>
            <w:r w:rsidRPr="003D6DB5">
              <w:rPr>
                <w:sz w:val="24"/>
                <w:szCs w:val="24"/>
              </w:rPr>
              <w:br/>
              <w:t>(Adott esetben) Az Ön által fizetendő összeg az egyes [gyakoriság]-</w:t>
            </w:r>
            <w:proofErr w:type="spellStart"/>
            <w:r w:rsidRPr="003D6DB5">
              <w:rPr>
                <w:sz w:val="24"/>
                <w:szCs w:val="24"/>
              </w:rPr>
              <w:t>ban</w:t>
            </w:r>
            <w:proofErr w:type="spellEnd"/>
            <w:r w:rsidRPr="003D6DB5">
              <w:rPr>
                <w:sz w:val="24"/>
                <w:szCs w:val="24"/>
              </w:rPr>
              <w:t>/-</w:t>
            </w:r>
            <w:proofErr w:type="spellStart"/>
            <w:r w:rsidRPr="003D6DB5">
              <w:rPr>
                <w:sz w:val="24"/>
                <w:szCs w:val="24"/>
              </w:rPr>
              <w:t>ben</w:t>
            </w:r>
            <w:proofErr w:type="spellEnd"/>
            <w:r w:rsidRPr="003D6DB5">
              <w:rPr>
                <w:sz w:val="24"/>
                <w:szCs w:val="24"/>
              </w:rPr>
              <w:t xml:space="preserve"> [forintban kifejezett maximális összeg]-</w:t>
            </w:r>
            <w:proofErr w:type="spellStart"/>
            <w:r w:rsidRPr="003D6DB5">
              <w:rPr>
                <w:sz w:val="24"/>
                <w:szCs w:val="24"/>
              </w:rPr>
              <w:t>ra</w:t>
            </w:r>
            <w:proofErr w:type="spellEnd"/>
            <w:r w:rsidRPr="003D6DB5">
              <w:rPr>
                <w:sz w:val="24"/>
                <w:szCs w:val="24"/>
              </w:rPr>
              <w:t xml:space="preserve">/re növekedhet. </w:t>
            </w:r>
            <w:r w:rsidRPr="003D6DB5">
              <w:rPr>
                <w:sz w:val="24"/>
                <w:szCs w:val="24"/>
              </w:rPr>
              <w:br/>
              <w:t>(Adott esetben) Például amennyiben a forint árfolyama a [hitel pénzneme]-hoz/-</w:t>
            </w:r>
            <w:proofErr w:type="spellStart"/>
            <w:r w:rsidRPr="003D6DB5">
              <w:rPr>
                <w:sz w:val="24"/>
                <w:szCs w:val="24"/>
              </w:rPr>
              <w:t>hez</w:t>
            </w:r>
            <w:proofErr w:type="spellEnd"/>
            <w:r w:rsidRPr="003D6DB5">
              <w:rPr>
                <w:sz w:val="24"/>
                <w:szCs w:val="24"/>
              </w:rPr>
              <w:t>/-</w:t>
            </w:r>
            <w:proofErr w:type="spellStart"/>
            <w:r w:rsidRPr="003D6DB5">
              <w:rPr>
                <w:sz w:val="24"/>
                <w:szCs w:val="24"/>
              </w:rPr>
              <w:t>höz</w:t>
            </w:r>
            <w:proofErr w:type="spellEnd"/>
            <w:r w:rsidRPr="003D6DB5">
              <w:rPr>
                <w:sz w:val="24"/>
                <w:szCs w:val="24"/>
              </w:rPr>
              <w:t xml:space="preserve"> képest 20%-</w:t>
            </w:r>
            <w:proofErr w:type="spellStart"/>
            <w:r w:rsidRPr="003D6DB5">
              <w:rPr>
                <w:sz w:val="24"/>
                <w:szCs w:val="24"/>
              </w:rPr>
              <w:t>kal</w:t>
            </w:r>
            <w:proofErr w:type="spellEnd"/>
            <w:r w:rsidRPr="003D6DB5">
              <w:rPr>
                <w:sz w:val="24"/>
                <w:szCs w:val="24"/>
              </w:rPr>
              <w:t xml:space="preserve"> gyengülne, akkor Önnek az egyes [gyakoriság]-</w:t>
            </w:r>
            <w:proofErr w:type="spellStart"/>
            <w:r w:rsidRPr="003D6DB5">
              <w:rPr>
                <w:sz w:val="24"/>
                <w:szCs w:val="24"/>
              </w:rPr>
              <w:t>ban</w:t>
            </w:r>
            <w:proofErr w:type="spellEnd"/>
            <w:r w:rsidRPr="003D6DB5">
              <w:rPr>
                <w:sz w:val="24"/>
                <w:szCs w:val="24"/>
              </w:rPr>
              <w:t>/-</w:t>
            </w:r>
            <w:proofErr w:type="spellStart"/>
            <w:r w:rsidRPr="003D6DB5">
              <w:rPr>
                <w:sz w:val="24"/>
                <w:szCs w:val="24"/>
              </w:rPr>
              <w:t>ben</w:t>
            </w:r>
            <w:proofErr w:type="spellEnd"/>
            <w:r w:rsidRPr="003D6DB5">
              <w:rPr>
                <w:sz w:val="24"/>
                <w:szCs w:val="24"/>
              </w:rPr>
              <w:t xml:space="preserve"> [forintban kifejezett összeg]-</w:t>
            </w:r>
            <w:proofErr w:type="spellStart"/>
            <w:r w:rsidRPr="003D6DB5">
              <w:rPr>
                <w:sz w:val="24"/>
                <w:szCs w:val="24"/>
              </w:rPr>
              <w:t>val</w:t>
            </w:r>
            <w:proofErr w:type="spellEnd"/>
            <w:r w:rsidRPr="003D6DB5">
              <w:rPr>
                <w:sz w:val="24"/>
                <w:szCs w:val="24"/>
              </w:rPr>
              <w:t>/</w:t>
            </w:r>
            <w:proofErr w:type="spellStart"/>
            <w:r w:rsidRPr="003D6DB5">
              <w:rPr>
                <w:sz w:val="24"/>
                <w:szCs w:val="24"/>
              </w:rPr>
              <w:t>vel</w:t>
            </w:r>
            <w:proofErr w:type="spellEnd"/>
            <w:r w:rsidRPr="003D6DB5">
              <w:rPr>
                <w:sz w:val="24"/>
                <w:szCs w:val="24"/>
              </w:rPr>
              <w:t xml:space="preserve"> többet kellene törlesztenie. Az Ön által fizetendő összegek ennél magasabbra is emelkedhetnek. </w:t>
            </w:r>
            <w:r w:rsidRPr="003D6DB5">
              <w:rPr>
                <w:sz w:val="24"/>
                <w:szCs w:val="24"/>
              </w:rPr>
              <w:br/>
              <w:t>(Adott esetben) Az Ön [a hitel pénzneme]-</w:t>
            </w:r>
            <w:proofErr w:type="spellStart"/>
            <w:r w:rsidRPr="003D6DB5">
              <w:rPr>
                <w:sz w:val="24"/>
                <w:szCs w:val="24"/>
              </w:rPr>
              <w:t>ban</w:t>
            </w:r>
            <w:proofErr w:type="spellEnd"/>
            <w:r w:rsidRPr="003D6DB5">
              <w:rPr>
                <w:sz w:val="24"/>
                <w:szCs w:val="24"/>
              </w:rPr>
              <w:t>/-</w:t>
            </w:r>
            <w:proofErr w:type="spellStart"/>
            <w:r w:rsidRPr="003D6DB5">
              <w:rPr>
                <w:sz w:val="24"/>
                <w:szCs w:val="24"/>
              </w:rPr>
              <w:t>ben</w:t>
            </w:r>
            <w:proofErr w:type="spellEnd"/>
            <w:r w:rsidRPr="003D6DB5">
              <w:rPr>
                <w:sz w:val="24"/>
                <w:szCs w:val="24"/>
              </w:rPr>
              <w:t xml:space="preserve"> megállapított törlesztő</w:t>
            </w:r>
            <w:r w:rsidRPr="00DE79A7">
              <w:rPr>
                <w:sz w:val="24"/>
                <w:szCs w:val="24"/>
              </w:rPr>
              <w:t>-</w:t>
            </w:r>
            <w:r w:rsidRPr="003D6DB5">
              <w:rPr>
                <w:sz w:val="24"/>
                <w:szCs w:val="24"/>
              </w:rPr>
              <w:t xml:space="preserve">részleteinek </w:t>
            </w:r>
            <w:proofErr w:type="gramStart"/>
            <w:r w:rsidRPr="003D6DB5">
              <w:rPr>
                <w:sz w:val="24"/>
                <w:szCs w:val="24"/>
              </w:rPr>
              <w:t>a(</w:t>
            </w:r>
            <w:proofErr w:type="gramEnd"/>
            <w:r w:rsidRPr="003D6DB5">
              <w:rPr>
                <w:sz w:val="24"/>
                <w:szCs w:val="24"/>
              </w:rPr>
              <w:t>z) forintra való átváltásához alkalmazott árfolyam a(z) [az árfolyamot közzétevő intézmény neve] által [dátum]-án/-én közzétett devizaárfolyam, vagy pedig a kiszámítás [dátum]-án/-én a [a referenciaérték vagy a kiszámítási módszer] alkalmazásával történik.</w:t>
            </w:r>
            <w:r w:rsidRPr="003D6DB5">
              <w:rPr>
                <w:sz w:val="24"/>
                <w:szCs w:val="24"/>
              </w:rPr>
              <w:br/>
              <w:t>(Adott esetben) [Részletes adatok a kapcsolt megtakarítási termékekről és a halasztott kamatfizetésű hitelekről]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7. Szemléltető törlesztési táblázat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Ebben a táblázatban a [gyakoriság] fizetendő összeg látható.</w:t>
            </w:r>
            <w:r w:rsidRPr="003D6DB5">
              <w:rPr>
                <w:sz w:val="24"/>
                <w:szCs w:val="24"/>
              </w:rPr>
              <w:br/>
              <w:t>A törlesztő</w:t>
            </w:r>
            <w:r>
              <w:rPr>
                <w:sz w:val="24"/>
                <w:szCs w:val="24"/>
              </w:rPr>
              <w:t>-</w:t>
            </w:r>
            <w:r w:rsidRPr="003D6DB5">
              <w:rPr>
                <w:sz w:val="24"/>
                <w:szCs w:val="24"/>
              </w:rPr>
              <w:t xml:space="preserve">részletek ([a megfelelő oszlop száma]. oszlop) a fizetendő kamat ([a megfelelő oszlop száma]. oszlop), adott esetben a fizetendő tőke ([a megfelelő oszlop száma]. oszlop) és adott esetben az </w:t>
            </w:r>
            <w:r w:rsidRPr="003D6DB5">
              <w:rPr>
                <w:sz w:val="24"/>
                <w:szCs w:val="24"/>
              </w:rPr>
              <w:lastRenderedPageBreak/>
              <w:t xml:space="preserve">egyéb költségek ([a megfelelő oszlop száma]. oszlop) összegéből állnak. (Adott esetben) Az egyéb költségek oszlopban szereplő költségek </w:t>
            </w:r>
            <w:proofErr w:type="gramStart"/>
            <w:r w:rsidRPr="003D6D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 xml:space="preserve"> </w:t>
            </w:r>
            <w:r w:rsidRPr="003D6DB5">
              <w:rPr>
                <w:sz w:val="24"/>
                <w:szCs w:val="24"/>
              </w:rPr>
              <w:t>költségek</w:t>
            </w:r>
            <w:proofErr w:type="gramEnd"/>
            <w:r w:rsidRPr="003D6DB5">
              <w:rPr>
                <w:sz w:val="24"/>
                <w:szCs w:val="24"/>
              </w:rPr>
              <w:t xml:space="preserve"> felsorolása]-hoz/-</w:t>
            </w:r>
            <w:proofErr w:type="spellStart"/>
            <w:r w:rsidRPr="003D6DB5">
              <w:rPr>
                <w:sz w:val="24"/>
                <w:szCs w:val="24"/>
              </w:rPr>
              <w:t>hez</w:t>
            </w:r>
            <w:proofErr w:type="spellEnd"/>
            <w:r w:rsidRPr="003D6DB5">
              <w:rPr>
                <w:sz w:val="24"/>
                <w:szCs w:val="24"/>
              </w:rPr>
              <w:t>/-</w:t>
            </w:r>
            <w:proofErr w:type="spellStart"/>
            <w:r w:rsidRPr="003D6DB5">
              <w:rPr>
                <w:sz w:val="24"/>
                <w:szCs w:val="24"/>
              </w:rPr>
              <w:t>höz</w:t>
            </w:r>
            <w:proofErr w:type="spellEnd"/>
            <w:r w:rsidRPr="003D6DB5">
              <w:rPr>
                <w:sz w:val="24"/>
                <w:szCs w:val="24"/>
              </w:rPr>
              <w:t xml:space="preserve"> kapcsolódnak. A fennmaradó tőke ([a megfelelő oszlop száma]. oszlop) az egyes törlesztő</w:t>
            </w:r>
            <w:r w:rsidRPr="00DE79A7">
              <w:rPr>
                <w:sz w:val="24"/>
                <w:szCs w:val="24"/>
              </w:rPr>
              <w:t>-</w:t>
            </w:r>
            <w:r w:rsidRPr="003D6DB5">
              <w:rPr>
                <w:sz w:val="24"/>
                <w:szCs w:val="24"/>
              </w:rPr>
              <w:t>részletek után még törlesztendő hitelösszeg.</w:t>
            </w:r>
            <w:r w:rsidRPr="003D6DB5">
              <w:rPr>
                <w:sz w:val="24"/>
                <w:szCs w:val="24"/>
              </w:rPr>
              <w:br/>
              <w:t>[Táblázat]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lastRenderedPageBreak/>
              <w:t>8. További kötelezettségek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A fogyasztónak a következő kötelezettségeket kell teljesítenie ahhoz, hogy az ebben a dokumentumban ismertetett feltételekkel juthasson hitelhez:</w:t>
            </w:r>
          </w:p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[Kötelezettségek]</w:t>
            </w:r>
            <w:r w:rsidRPr="003D6DB5">
              <w:rPr>
                <w:sz w:val="24"/>
                <w:szCs w:val="24"/>
              </w:rPr>
              <w:br/>
              <w:t>(Adott esetben) Felhívjuk figyelmét, hogy az ebben a dokumentumban ismertetett hitelfeltételek (a kamatlábat is beleértve) változhatnak, amennyiben Ön nem tesz eleget e kötelezettségeknek.</w:t>
            </w:r>
            <w:r w:rsidRPr="003D6DB5">
              <w:rPr>
                <w:sz w:val="24"/>
                <w:szCs w:val="24"/>
              </w:rPr>
              <w:br/>
              <w:t>(Adott esetben) Felhívjuk figyelmét, hogy ha később eláll a hitelhez kapcsolódó bármely kapcsolódó szolgáltatás igénybevételétől, az az alábbi következményekkel járhat:</w:t>
            </w:r>
            <w:r w:rsidRPr="003D6DB5">
              <w:rPr>
                <w:sz w:val="24"/>
                <w:szCs w:val="24"/>
              </w:rPr>
              <w:br/>
              <w:t>[Következmények]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9.Előtörlesztés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 xml:space="preserve">Ön jogosult a hitel részleges vagy teljes előtörlesztésére. </w:t>
            </w:r>
            <w:r w:rsidRPr="003D6DB5">
              <w:rPr>
                <w:sz w:val="24"/>
                <w:szCs w:val="24"/>
              </w:rPr>
              <w:br/>
              <w:t>(Adott esetben) [Feltételek]</w:t>
            </w:r>
            <w:r w:rsidRPr="003D6DB5">
              <w:rPr>
                <w:sz w:val="24"/>
                <w:szCs w:val="24"/>
              </w:rPr>
              <w:br/>
              <w:t>(Adott esetben) Előtörlesztési díj: [az összeg, vagy ha nem lehetséges, akkor a kiszámítás módja]</w:t>
            </w:r>
            <w:r w:rsidRPr="003D6DB5">
              <w:rPr>
                <w:sz w:val="24"/>
                <w:szCs w:val="24"/>
              </w:rPr>
              <w:br/>
              <w:t xml:space="preserve">(Adott esetben) Amennyiben a hitel előtörlesztése mellett dönt, </w:t>
            </w:r>
            <w:proofErr w:type="gramStart"/>
            <w:r w:rsidRPr="003D6DB5">
              <w:rPr>
                <w:sz w:val="24"/>
                <w:szCs w:val="24"/>
              </w:rPr>
              <w:t>kérem</w:t>
            </w:r>
            <w:proofErr w:type="gramEnd"/>
            <w:r w:rsidRPr="003D6DB5">
              <w:rPr>
                <w:sz w:val="24"/>
                <w:szCs w:val="24"/>
              </w:rPr>
              <w:t xml:space="preserve"> vegye fel a kapcsolatot velünk, hogy pontosan megállapítsuk az előtörlesztés időpontjában esedékes előtörlesztési díjat.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 xml:space="preserve">10. </w:t>
            </w:r>
            <w:r w:rsidRPr="003D6DB5">
              <w:rPr>
                <w:sz w:val="24"/>
                <w:szCs w:val="24"/>
              </w:rPr>
              <w:t>Rugalmas elemek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 xml:space="preserve">(Adott esetben) </w:t>
            </w:r>
            <w:r w:rsidRPr="003D6DB5">
              <w:rPr>
                <w:sz w:val="24"/>
                <w:szCs w:val="24"/>
              </w:rPr>
              <w:t>Tájékoztatás a fedezetcseréről/a szerződés átruházásról] Önnek lehetősége van ezt a hitelt más</w:t>
            </w:r>
            <w:r w:rsidRPr="003D6DB5">
              <w:rPr>
                <w:sz w:val="24"/>
                <w:szCs w:val="24"/>
              </w:rPr>
              <w:br/>
              <w:t>[hitelezőhöz] [vagy] [ingatlanra] átvinni.[Feltételek]</w:t>
            </w:r>
            <w:r w:rsidRPr="003D6DB5">
              <w:rPr>
                <w:sz w:val="24"/>
                <w:szCs w:val="24"/>
              </w:rPr>
              <w:br/>
              <w:t>(Adott esetben) Nincs lehetősége ezt a hitelt más [hitelezőhöz] [vagy] [ingatlanra] átvinni.</w:t>
            </w:r>
            <w:r w:rsidRPr="003D6DB5">
              <w:rPr>
                <w:sz w:val="24"/>
                <w:szCs w:val="24"/>
              </w:rPr>
              <w:br/>
              <w:t>(Adott esetben) További elemek: [magyarázat a személyre szóló tájékoztatás kitöltési útmutatójában felsorolt további elemekről, és - választható jelleggel - a hitelező részéről a hitelszerződés részeként kínált, a megelőző szakaszokban nem említett egyéb elemekről].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11. A fogyasztó egyéb jogai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15 nap gondolkodási idő áll a rendelkezésére a hitel felvételéről szóló döntéshez. Miután kézhez kapta a hitelszerződés tervezetét a hitelezőtől, csak 3 nap eltelte után fogadhatja el az ajánlatot.</w:t>
            </w:r>
            <w:r w:rsidRPr="003D6DB5">
              <w:rPr>
                <w:sz w:val="24"/>
                <w:szCs w:val="24"/>
              </w:rPr>
              <w:br/>
              <w:t>(Adott esetben) Önnek [az elállási időszak kezdete]-</w:t>
            </w:r>
            <w:proofErr w:type="spellStart"/>
            <w:r w:rsidRPr="003D6DB5">
              <w:rPr>
                <w:sz w:val="24"/>
                <w:szCs w:val="24"/>
              </w:rPr>
              <w:t>tól</w:t>
            </w:r>
            <w:proofErr w:type="spellEnd"/>
            <w:r w:rsidRPr="003D6DB5">
              <w:rPr>
                <w:sz w:val="24"/>
                <w:szCs w:val="24"/>
              </w:rPr>
              <w:t>/-</w:t>
            </w:r>
            <w:proofErr w:type="spellStart"/>
            <w:r w:rsidRPr="003D6DB5">
              <w:rPr>
                <w:sz w:val="24"/>
                <w:szCs w:val="24"/>
              </w:rPr>
              <w:t>től</w:t>
            </w:r>
            <w:proofErr w:type="spellEnd"/>
            <w:r w:rsidRPr="003D6DB5">
              <w:rPr>
                <w:sz w:val="24"/>
                <w:szCs w:val="24"/>
              </w:rPr>
              <w:t xml:space="preserve"> számítva [az elállási időszak hossza] belül joga van elállni a megállapodástól. [Feltételek] [Eljárás]</w:t>
            </w:r>
            <w:r w:rsidRPr="003D6DB5">
              <w:rPr>
                <w:sz w:val="24"/>
                <w:szCs w:val="24"/>
              </w:rPr>
              <w:br/>
              <w:t>(Adott esetben) Az elállás jogát elveszítheti, amennyiben az elállási időszak alatt e hitelszerződéshez kapcsolódó ingatlant vásárol vagy értékesít.</w:t>
            </w:r>
            <w:r w:rsidRPr="003D6DB5">
              <w:rPr>
                <w:sz w:val="24"/>
                <w:szCs w:val="24"/>
              </w:rPr>
              <w:br/>
              <w:t>(Adott esetben) Ha úgy dönt, hogy él [a hitelszerződést érintő] elállás jogával, kérjük, ellenőrizze, hogy továbbra is vonatkoznak-e Önre a [8. szakaszban említett], a hitelhez [és a hitelhez kötődő kapcsolódó szolgáltatásokhoz] kapcsolódó egyéb kötelezettségek</w:t>
            </w:r>
            <w:r w:rsidRPr="00DE79A7">
              <w:rPr>
                <w:sz w:val="24"/>
                <w:szCs w:val="24"/>
              </w:rPr>
              <w:t>.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lastRenderedPageBreak/>
              <w:t>12. Panaszok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Amennyiben panasza van, kérjük, vegye fel a kapcsolatot [a belső kapcsolattartó pont és az eljárásra vonatkozó információforrás].</w:t>
            </w:r>
            <w:r w:rsidRPr="003D6DB5">
              <w:rPr>
                <w:sz w:val="24"/>
                <w:szCs w:val="24"/>
              </w:rPr>
              <w:br/>
              <w:t>(Adott esetben) A panasz kezelésére rendelkezésre álló idő legfeljebb [időtartam].</w:t>
            </w:r>
            <w:r w:rsidRPr="003D6DB5">
              <w:rPr>
                <w:sz w:val="24"/>
                <w:szCs w:val="24"/>
              </w:rPr>
              <w:br/>
              <w:t>[Amennyiben a panasza helyben nem rendeződik az Ön számára kielégítően,] a következő szervezetekhez is fordulhat: Pénzügyi Békéltető Testület, (Adott esetben) vagy kapcsolatba léphet a FIN-NET hálózattal, amelytől elkérheti az Ön országában ezzel egyenértékű szerv adatait.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 xml:space="preserve">13. </w:t>
            </w:r>
            <w:r w:rsidRPr="003D6DB5">
              <w:rPr>
                <w:sz w:val="24"/>
                <w:szCs w:val="24"/>
              </w:rPr>
              <w:t>A hitelhez kapcsolódó kötelezettségeknek való nem megfelelés következményei a fogyasztóra nézve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[A nem megfelelés típusai]</w:t>
            </w:r>
            <w:r w:rsidRPr="003D6DB5">
              <w:rPr>
                <w:sz w:val="24"/>
                <w:szCs w:val="24"/>
              </w:rPr>
              <w:br/>
              <w:t>[Pénzügyi és/vagy jogi következmények]</w:t>
            </w:r>
            <w:r w:rsidRPr="003D6DB5">
              <w:rPr>
                <w:sz w:val="24"/>
                <w:szCs w:val="24"/>
              </w:rPr>
              <w:br/>
              <w:t>Amennyiben nehézségei támadnak a [gyakoriság] törlesztő</w:t>
            </w:r>
            <w:r w:rsidRPr="00DE79A7">
              <w:rPr>
                <w:sz w:val="24"/>
                <w:szCs w:val="24"/>
              </w:rPr>
              <w:t>-</w:t>
            </w:r>
            <w:r w:rsidRPr="003D6DB5">
              <w:rPr>
                <w:sz w:val="24"/>
                <w:szCs w:val="24"/>
              </w:rPr>
              <w:t>részletek fizetésével kapcsolatban, kérjük, mielőbb keressen meg minket, hogy megfelelő megoldást találjunk a problémára.</w:t>
            </w:r>
            <w:r w:rsidRPr="003D6DB5">
              <w:rPr>
                <w:sz w:val="24"/>
                <w:szCs w:val="24"/>
              </w:rPr>
              <w:br/>
              <w:t>(Adott esetben) A részletfizetések elmaradása esetén otthona végső esetben végrehajtás alá kerülhet.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Adott esetben 14. További tájékoztatás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3D6DB5">
              <w:rPr>
                <w:sz w:val="24"/>
                <w:szCs w:val="24"/>
              </w:rPr>
              <w:t>Adott esetben) [A hitelszerződésre alkalmazandó jog].</w:t>
            </w:r>
            <w:r w:rsidRPr="003D6DB5">
              <w:rPr>
                <w:sz w:val="24"/>
                <w:szCs w:val="24"/>
              </w:rPr>
              <w:br/>
              <w:t xml:space="preserve">(Amennyiben a hitelező a személyre szóló tájékoztatás nyelvétől eltérő nyelvet kíván használni) Az információkat és a szerződési feltételeket [nyelv] nyelven fogjuk rendelkezésére bocsátani. A hitelszerződés időtartama alatt az Ön hozzájárulásával [nyelv] nyelven kívánunk Önnel kapcsolatot tartani. </w:t>
            </w:r>
            <w:r w:rsidRPr="003D6DB5">
              <w:rPr>
                <w:sz w:val="24"/>
                <w:szCs w:val="24"/>
              </w:rPr>
              <w:br/>
              <w:t>[A hitelszerződés tervezetében rögzített irányadó jog]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15. Felügyelet</w:t>
            </w:r>
          </w:p>
        </w:tc>
      </w:tr>
      <w:tr w:rsidR="00723862" w:rsidRPr="00DE79A7" w:rsidTr="00F26C7F">
        <w:trPr>
          <w:trHeight w:val="356"/>
        </w:trPr>
        <w:tc>
          <w:tcPr>
            <w:tcW w:w="10348" w:type="dxa"/>
            <w:shd w:val="clear" w:color="auto" w:fill="auto"/>
          </w:tcPr>
          <w:p w:rsidR="00723862" w:rsidRPr="00DE79A7" w:rsidRDefault="00723862" w:rsidP="00F5619A">
            <w:pPr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 xml:space="preserve">A </w:t>
            </w:r>
            <w:r w:rsidRPr="003D6DB5">
              <w:rPr>
                <w:sz w:val="24"/>
                <w:szCs w:val="24"/>
              </w:rPr>
              <w:t>hitelező a Magyar Nemzeti Bank, http://www.mnb.hu/ felügyelet alá tartozik.</w:t>
            </w:r>
            <w:r w:rsidRPr="003D6DB5">
              <w:rPr>
                <w:sz w:val="24"/>
                <w:szCs w:val="24"/>
              </w:rPr>
              <w:br/>
              <w:t>(Adott esetben) A hitelközvetítő a Magyar Nemzeti Bank, http://www.mnb.hu/ felügyelet alá tartozik.</w:t>
            </w:r>
          </w:p>
        </w:tc>
      </w:tr>
    </w:tbl>
    <w:p w:rsidR="00B34FE2" w:rsidRDefault="00B34FE2"/>
    <w:sectPr w:rsidR="00B34FE2" w:rsidSect="006D2977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DEEAF6" w:themeColor="accent1" w:themeTint="33" w:shadow="1"/>
        <w:left w:val="single" w:sz="4" w:space="24" w:color="DEEAF6" w:themeColor="accent1" w:themeTint="33" w:shadow="1"/>
        <w:bottom w:val="single" w:sz="4" w:space="24" w:color="DEEAF6" w:themeColor="accent1" w:themeTint="33" w:shadow="1"/>
        <w:right w:val="single" w:sz="4" w:space="24" w:color="DEEAF6" w:themeColor="accent1" w:themeTint="3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6E" w:rsidRDefault="00410D6E" w:rsidP="00723862">
      <w:r>
        <w:separator/>
      </w:r>
    </w:p>
  </w:endnote>
  <w:endnote w:type="continuationSeparator" w:id="0">
    <w:p w:rsidR="00410D6E" w:rsidRDefault="00410D6E" w:rsidP="0072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6E" w:rsidRDefault="00410D6E" w:rsidP="00723862">
      <w:r>
        <w:separator/>
      </w:r>
    </w:p>
  </w:footnote>
  <w:footnote w:type="continuationSeparator" w:id="0">
    <w:p w:rsidR="00410D6E" w:rsidRDefault="00410D6E" w:rsidP="0072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2" w:rsidRDefault="000F45AA">
    <w:pPr>
      <w:pStyle w:val="lfej"/>
    </w:pPr>
    <w:r>
      <w:rPr>
        <w:noProof/>
      </w:rPr>
      <w:drawing>
        <wp:inline distT="0" distB="0" distL="0" distR="0">
          <wp:extent cx="5753100" cy="2276475"/>
          <wp:effectExtent l="0" t="0" r="0" b="0"/>
          <wp:docPr id="1" name="Kép 1" descr="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2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62"/>
    <w:rsid w:val="000F45AA"/>
    <w:rsid w:val="00410D6E"/>
    <w:rsid w:val="006D2977"/>
    <w:rsid w:val="00723862"/>
    <w:rsid w:val="00B34FE2"/>
    <w:rsid w:val="00F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343FF-3443-4432-A5E9-D9E9114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8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38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238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38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72386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23862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darav raiden</cp:lastModifiedBy>
  <cp:revision>4</cp:revision>
  <dcterms:created xsi:type="dcterms:W3CDTF">2020-03-13T09:52:00Z</dcterms:created>
  <dcterms:modified xsi:type="dcterms:W3CDTF">2020-03-24T13:14:00Z</dcterms:modified>
</cp:coreProperties>
</file>